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12AC0" w14:textId="77777777" w:rsidR="003D545B" w:rsidRPr="005524E9" w:rsidRDefault="003D545B" w:rsidP="003D545B">
      <w:pPr>
        <w:pStyle w:val="Kop3"/>
        <w:numPr>
          <w:ilvl w:val="2"/>
          <w:numId w:val="0"/>
        </w:numPr>
      </w:pPr>
      <w:bookmarkStart w:id="0" w:name="_Toc524089984"/>
      <w:r>
        <w:t>BIJLAGE 1: Verklaring draagkracht derden -  artikel 11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bookmarkEnd w:id="0"/>
      <w:r>
        <w:t xml:space="preserve"> </w:t>
      </w:r>
    </w:p>
    <w:p w14:paraId="4B51E230" w14:textId="3EA0BB3E" w:rsidR="003D545B" w:rsidRPr="0090231B" w:rsidRDefault="003D545B" w:rsidP="259C43C2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gegadigde zich beroept op de technische bekwaamheid en beroepsbekwaamheid, dan wel de financiële en economische draagkracht van derden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11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1F5F2E7F" w14:textId="77777777" w:rsidR="003D545B" w:rsidRDefault="003D545B" w:rsidP="003D545B">
      <w:pPr>
        <w:ind w:right="0"/>
      </w:pPr>
    </w:p>
    <w:p w14:paraId="2187768F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64DC1D2B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57F6E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8A8C90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E35C160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F486EEC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8D40EB4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gegadigde:</w:t>
      </w:r>
    </w:p>
    <w:p w14:paraId="3A44E75B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genomineerde onderopdrachtnemer:</w:t>
      </w:r>
    </w:p>
    <w:p w14:paraId="6CC62449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Default="003D545B" w:rsidP="003D545B">
      <w:pPr>
        <w:ind w:right="0"/>
      </w:pPr>
    </w:p>
    <w:p w14:paraId="4C8FCACC" w14:textId="77777777" w:rsidR="003D545B" w:rsidRDefault="003D545B" w:rsidP="003D545B">
      <w:pPr>
        <w:ind w:right="0"/>
      </w:pPr>
      <w:r>
        <w:t>Partijen verklaren het volgende:</w:t>
      </w:r>
    </w:p>
    <w:p w14:paraId="4363E52D" w14:textId="77777777" w:rsidR="003D545B" w:rsidRDefault="003D545B" w:rsidP="259C43C2">
      <w:pPr>
        <w:spacing w:line="240" w:lineRule="auto"/>
        <w:ind w:left="426"/>
        <w:rPr>
          <w:i/>
          <w:iCs/>
        </w:rPr>
      </w:pPr>
    </w:p>
    <w:p w14:paraId="6A5BCCDB" w14:textId="77777777" w:rsidR="003D545B" w:rsidRPr="00705A4E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genomineerde onderopdrachtnemer </w:t>
      </w:r>
      <w:r>
        <w:t>(art. 11.1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:</w:t>
      </w:r>
    </w:p>
    <w:p w14:paraId="5ECEE1C5" w14:textId="77777777" w:rsidR="003D545B" w:rsidRDefault="003D545B" w:rsidP="259C43C2">
      <w:pPr>
        <w:ind w:right="0"/>
        <w:rPr>
          <w:i/>
          <w:iCs/>
        </w:rPr>
      </w:pPr>
    </w:p>
    <w:p w14:paraId="41B83834" w14:textId="2ED0B808" w:rsidR="003D545B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</w:t>
      </w:r>
      <w:r w:rsidR="005B01E5">
        <w:rPr>
          <w:color w:val="0000FF"/>
        </w:rPr>
        <w:t>g</w:t>
      </w:r>
      <w:r w:rsidRPr="005B01E5">
        <w:rPr>
          <w:color w:val="0000FF"/>
        </w:rPr>
        <w:t>egadigde&gt;</w:t>
      </w:r>
      <w:r>
        <w:t xml:space="preserve"> kan daadwerkelijk beschikken over de voor de uitvoering van de opdracht noodzakelijke middelen van </w:t>
      </w:r>
      <w:r w:rsidRPr="005B01E5">
        <w:rPr>
          <w:color w:val="0000FF"/>
        </w:rPr>
        <w:t>&lt;genomineerde onderopdrachtnemer&gt;</w:t>
      </w:r>
      <w:r>
        <w:t xml:space="preserve">. </w:t>
      </w:r>
    </w:p>
    <w:p w14:paraId="53510379" w14:textId="77777777" w:rsidR="003D545B" w:rsidRDefault="003D545B" w:rsidP="003D545B">
      <w:pPr>
        <w:spacing w:line="240" w:lineRule="auto"/>
        <w:ind w:right="0"/>
      </w:pPr>
    </w:p>
    <w:p w14:paraId="65FF17F7" w14:textId="77777777" w:rsidR="003D545B" w:rsidRPr="00F375E8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>
        <w:t xml:space="preserve">Indien de opdracht wordt verkregen wordt de volgende werkverdeling toegepast en deze zal ook daadwerkelijk worden nageleefd </w:t>
      </w:r>
      <w:r w:rsidRPr="005B01E5">
        <w:rPr>
          <w:color w:val="0000FF"/>
        </w:rPr>
        <w:t>&lt;invoegen organisatieschema met werkverdeling (art. 11.2 ARN</w:t>
      </w:r>
      <w:r w:rsidRPr="005B01E5">
        <w:rPr>
          <w:color w:val="0000FF"/>
          <w:vertAlign w:val="superscript"/>
        </w:rPr>
        <w:t>2016</w:t>
      </w:r>
      <w:r w:rsidRPr="005B01E5">
        <w:rPr>
          <w:color w:val="0000FF"/>
        </w:rPr>
        <w:t>) &gt;</w:t>
      </w:r>
      <w:r>
        <w:t>.</w:t>
      </w:r>
    </w:p>
    <w:p w14:paraId="064744DD" w14:textId="77777777" w:rsidR="003D545B" w:rsidRPr="00F375E8" w:rsidRDefault="003D545B" w:rsidP="003D545B">
      <w:pPr>
        <w:spacing w:line="240" w:lineRule="auto"/>
        <w:ind w:right="0"/>
      </w:pPr>
    </w:p>
    <w:p w14:paraId="77297580" w14:textId="77777777" w:rsidR="003D545B" w:rsidRPr="00F375E8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financiële en economische</w:t>
      </w:r>
      <w:r w:rsidRPr="259C43C2">
        <w:rPr>
          <w:i/>
          <w:iCs/>
        </w:rPr>
        <w:t xml:space="preserve"> draagkracht van de genomineerde onderopdrachtnemer </w:t>
      </w:r>
      <w:r>
        <w:t>(art. 11.3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):</w:t>
      </w:r>
    </w:p>
    <w:p w14:paraId="0C8D9794" w14:textId="77777777" w:rsidR="003D545B" w:rsidRPr="00F375E8" w:rsidRDefault="003D545B" w:rsidP="259C43C2">
      <w:pPr>
        <w:spacing w:line="240" w:lineRule="auto"/>
        <w:ind w:left="426"/>
        <w:rPr>
          <w:i/>
          <w:iCs/>
        </w:rPr>
      </w:pPr>
    </w:p>
    <w:p w14:paraId="2EFCC7C8" w14:textId="77777777" w:rsidR="003D545B" w:rsidRPr="00622C9A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&lt;genomineerde onderopdrachtnemer&gt;</w:t>
      </w:r>
      <w:r>
        <w:t xml:space="preserve"> aanvaart hoofdelijke aansprakelijkheid voor de uitvoering van de opdracht voor het geval deze aan </w:t>
      </w:r>
      <w:r w:rsidRPr="005B01E5">
        <w:rPr>
          <w:color w:val="0000FF"/>
        </w:rPr>
        <w:t>&lt;gegadigde&gt;</w:t>
      </w:r>
      <w:r>
        <w:t xml:space="preserve"> wordt gegund. </w:t>
      </w:r>
    </w:p>
    <w:p w14:paraId="32891448" w14:textId="77777777" w:rsidR="003D545B" w:rsidRPr="00F375E8" w:rsidRDefault="003D545B" w:rsidP="003D545B">
      <w:pPr>
        <w:ind w:right="0"/>
      </w:pPr>
    </w:p>
    <w:p w14:paraId="4FDBD2B7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Gegadigde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Genomineerde onderopdrachtnemer</w:t>
      </w:r>
    </w:p>
    <w:p w14:paraId="1FE87E25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53C01FF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5541B448" w14:textId="77777777" w:rsidR="003D545B" w:rsidRDefault="003D545B" w:rsidP="003D545B">
      <w:pPr>
        <w:ind w:right="0"/>
        <w:rPr>
          <w:color w:val="auto"/>
        </w:rPr>
      </w:pPr>
    </w:p>
    <w:p w14:paraId="54AE1029" w14:textId="77777777" w:rsidR="003D545B" w:rsidRDefault="003D545B" w:rsidP="003D545B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34AEE537" w14:textId="77777777" w:rsidR="003D545B" w:rsidRDefault="003D545B" w:rsidP="003D545B">
      <w:pPr>
        <w:rPr>
          <w:color w:val="auto"/>
        </w:rPr>
      </w:pPr>
    </w:p>
    <w:p w14:paraId="3C3FCBBB" w14:textId="76778C43" w:rsidR="005B01E5" w:rsidRDefault="005B01E5">
      <w:pPr>
        <w:spacing w:after="160" w:line="259" w:lineRule="auto"/>
        <w:ind w:right="0"/>
      </w:pPr>
      <w:r>
        <w:br w:type="page"/>
      </w:r>
    </w:p>
    <w:p w14:paraId="4E26BEEA" w14:textId="440E7157" w:rsidR="0057678E" w:rsidRPr="005524E9" w:rsidRDefault="0057678E" w:rsidP="0057678E">
      <w:pPr>
        <w:pStyle w:val="Kop3"/>
        <w:numPr>
          <w:ilvl w:val="2"/>
          <w:numId w:val="0"/>
        </w:numPr>
      </w:pPr>
      <w:r>
        <w:lastRenderedPageBreak/>
        <w:t xml:space="preserve">BIJLAGE </w:t>
      </w:r>
      <w:r w:rsidR="001957B7">
        <w:t>2</w:t>
      </w:r>
      <w:r>
        <w:t>: Verklaring combinatie -  artikel 10 ARN</w:t>
      </w:r>
      <w:r w:rsidRPr="005B01E5">
        <w:rPr>
          <w:vertAlign w:val="superscript"/>
        </w:rPr>
        <w:t>2016</w:t>
      </w:r>
    </w:p>
    <w:p w14:paraId="3F77060D" w14:textId="77777777" w:rsidR="0057678E" w:rsidRPr="0090231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combinatie zich beroept op de technische bekwaamheid en beroepsbekwaamheid middels een combinatieovereenkomst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10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543001E7" w14:textId="77777777" w:rsidR="0057678E" w:rsidRDefault="0057678E" w:rsidP="0057678E"/>
    <w:p w14:paraId="50C5EB4F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53E1213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EC4544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CE2406C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ECE493A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ADBEF50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1:</w:t>
      </w:r>
    </w:p>
    <w:p w14:paraId="1278C79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E8D217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7492AD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CFC7F4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DAC6B9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AA93A2E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2:</w:t>
      </w:r>
    </w:p>
    <w:p w14:paraId="0929CFE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2418A40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5AAB90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174A488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2D8BA7E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773963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3 (indien van toepassing):</w:t>
      </w:r>
    </w:p>
    <w:p w14:paraId="6BE1349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9ACB7A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320ED0F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D74911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BEFF48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83D327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4 (indien van toepassing):</w:t>
      </w:r>
    </w:p>
    <w:p w14:paraId="3F48545D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4D93B6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CC94439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04B1C11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C809E75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D4B9FA9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5 (indien van toepassing):</w:t>
      </w:r>
    </w:p>
    <w:p w14:paraId="2938CFDE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38B3757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ED6C738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A5752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8D2447" w14:textId="77777777" w:rsidR="0057678E" w:rsidRDefault="0057678E" w:rsidP="0057678E"/>
    <w:p w14:paraId="2FB584F8" w14:textId="2AE81C68" w:rsidR="0057678E" w:rsidRDefault="0057678E" w:rsidP="0057678E">
      <w:pPr>
        <w:spacing w:after="160" w:line="259" w:lineRule="auto"/>
        <w:ind w:right="0"/>
      </w:pPr>
    </w:p>
    <w:p w14:paraId="1A5C1CC9" w14:textId="77777777" w:rsidR="0070407D" w:rsidRDefault="0070407D">
      <w:pPr>
        <w:spacing w:after="160" w:line="259" w:lineRule="auto"/>
        <w:ind w:right="0"/>
      </w:pPr>
      <w:r>
        <w:br w:type="page"/>
      </w:r>
    </w:p>
    <w:p w14:paraId="61BAFB61" w14:textId="2596843F" w:rsidR="0057678E" w:rsidRDefault="0057678E" w:rsidP="0057678E">
      <w:pPr>
        <w:ind w:right="0"/>
      </w:pPr>
      <w:r>
        <w:lastRenderedPageBreak/>
        <w:t>Partijen verklaren het volgende:</w:t>
      </w:r>
    </w:p>
    <w:p w14:paraId="5D4A978C" w14:textId="77777777" w:rsidR="0057678E" w:rsidRDefault="0057678E" w:rsidP="0057678E">
      <w:pPr>
        <w:spacing w:line="240" w:lineRule="auto"/>
        <w:ind w:left="426"/>
        <w:rPr>
          <w:i/>
          <w:iCs/>
        </w:rPr>
      </w:pPr>
    </w:p>
    <w:p w14:paraId="11A4B180" w14:textId="77777777" w:rsidR="0057678E" w:rsidRDefault="0057678E" w:rsidP="0057678E">
      <w:pPr>
        <w:spacing w:line="240" w:lineRule="auto"/>
      </w:pPr>
      <w:r w:rsidRPr="259C43C2">
        <w:rPr>
          <w:i/>
          <w:iCs/>
        </w:rPr>
        <w:t xml:space="preserve">In geval de combinatie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combinant </w:t>
      </w:r>
      <w:r>
        <w:t>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):</w:t>
      </w:r>
    </w:p>
    <w:p w14:paraId="763A3498" w14:textId="77777777" w:rsidR="0057678E" w:rsidRDefault="0057678E" w:rsidP="0057678E">
      <w:pPr>
        <w:pStyle w:val="Lijstalinea"/>
        <w:numPr>
          <w:ilvl w:val="0"/>
          <w:numId w:val="4"/>
        </w:numPr>
        <w:spacing w:line="240" w:lineRule="auto"/>
        <w:ind w:left="709" w:hanging="295"/>
      </w:pPr>
      <w:r>
        <w:t>Indien de opdracht wordt verkregen wordt de volgende werkverdeling toegepast en deze zal ook daadwerkelijk worden nageleefd</w:t>
      </w:r>
      <w:r w:rsidRPr="259C43C2">
        <w:t xml:space="preserve"> 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t xml:space="preserve">) </w:t>
      </w:r>
      <w:r w:rsidRPr="007738E1">
        <w:rPr>
          <w:color w:val="0000FF"/>
        </w:rPr>
        <w:t>&lt;in-/bijvoegen combinatieovereenkomst inclusief organisatieschema met werkverdeling&gt;</w:t>
      </w:r>
      <w:r>
        <w:t>.</w:t>
      </w:r>
    </w:p>
    <w:p w14:paraId="320094CB" w14:textId="77777777" w:rsidR="0057678E" w:rsidRPr="00F375E8" w:rsidRDefault="0057678E" w:rsidP="0057678E">
      <w:pPr>
        <w:pStyle w:val="Lijstalinea"/>
        <w:numPr>
          <w:ilvl w:val="0"/>
          <w:numId w:val="4"/>
        </w:numPr>
        <w:spacing w:before="0" w:line="240" w:lineRule="auto"/>
        <w:ind w:left="709" w:hanging="295"/>
      </w:pPr>
      <w:r>
        <w:t>Dat elke combinant gezamenlijk en hoofdelijk aansprakelijkheid aanvaardt uit hoofde van de eventueel aan de combinatie te gunnen opdracht (art. 10.4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 xml:space="preserve">). </w:t>
      </w:r>
    </w:p>
    <w:p w14:paraId="5B590709" w14:textId="77777777" w:rsidR="0057678E" w:rsidRDefault="0057678E" w:rsidP="0057678E"/>
    <w:p w14:paraId="016FD591" w14:textId="77777777" w:rsidR="0057678E" w:rsidRDefault="0057678E" w:rsidP="0057678E"/>
    <w:p w14:paraId="3A60C15E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1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Combinant 2</w:t>
      </w:r>
    </w:p>
    <w:p w14:paraId="2CE6F4A3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343ED14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4FEAE644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1909BEB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23BA385A" w14:textId="77777777" w:rsidR="0057678E" w:rsidRDefault="0057678E" w:rsidP="0057678E">
      <w:pPr>
        <w:ind w:right="0"/>
        <w:rPr>
          <w:color w:val="auto"/>
        </w:rPr>
      </w:pPr>
    </w:p>
    <w:p w14:paraId="3A108E18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2827F2F1" w14:textId="77777777" w:rsidR="0057678E" w:rsidRDefault="0057678E" w:rsidP="0057678E"/>
    <w:p w14:paraId="1F9FDCF9" w14:textId="77777777" w:rsidR="0057678E" w:rsidRDefault="0057678E" w:rsidP="0057678E"/>
    <w:p w14:paraId="52ECF2A1" w14:textId="77777777" w:rsidR="0057678E" w:rsidRDefault="0057678E" w:rsidP="0057678E"/>
    <w:p w14:paraId="6724F0D7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38469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CF8EA90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3 (indien van toepassing)</w:t>
      </w:r>
      <w:r>
        <w:tab/>
      </w:r>
      <w:r>
        <w:tab/>
      </w:r>
      <w:r w:rsidRPr="259C43C2">
        <w:rPr>
          <w:color w:val="auto"/>
        </w:rPr>
        <w:t>Combinant 4 (indien van toepassing)</w:t>
      </w:r>
    </w:p>
    <w:p w14:paraId="744BA31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4BD01F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2018C1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0683802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39395C8D" w14:textId="77777777" w:rsidR="0057678E" w:rsidRDefault="0057678E" w:rsidP="0057678E">
      <w:pPr>
        <w:ind w:right="0"/>
        <w:rPr>
          <w:color w:val="auto"/>
        </w:rPr>
      </w:pPr>
    </w:p>
    <w:p w14:paraId="68A04D10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68B93DBF" w14:textId="77777777" w:rsidR="0057678E" w:rsidRDefault="0057678E" w:rsidP="0057678E"/>
    <w:p w14:paraId="2582A78C" w14:textId="77777777" w:rsidR="0057678E" w:rsidRDefault="0057678E" w:rsidP="0057678E"/>
    <w:p w14:paraId="2062739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BF81CA6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86FF52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A1BD15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83A2B01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5 (indien van toepassing)</w:t>
      </w:r>
      <w:r>
        <w:tab/>
      </w:r>
      <w:r>
        <w:tab/>
      </w:r>
      <w:r>
        <w:tab/>
      </w:r>
      <w:r>
        <w:tab/>
      </w:r>
      <w:r>
        <w:tab/>
      </w:r>
    </w:p>
    <w:p w14:paraId="0A9094B7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A5F1A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435080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61811B3A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0FE6C7E" w14:textId="77777777" w:rsidR="0057678E" w:rsidRDefault="0057678E" w:rsidP="0057678E">
      <w:pPr>
        <w:ind w:right="0"/>
        <w:rPr>
          <w:color w:val="auto"/>
        </w:rPr>
      </w:pPr>
    </w:p>
    <w:p w14:paraId="2B94F13F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</w:p>
    <w:p w14:paraId="63C5E79A" w14:textId="77777777" w:rsidR="0057678E" w:rsidRPr="00496036" w:rsidRDefault="0057678E"/>
    <w:sectPr w:rsidR="0057678E" w:rsidRPr="00496036" w:rsidSect="00FA74B3">
      <w:headerReference w:type="default" r:id="rId12"/>
      <w:footerReference w:type="default" r:id="rId13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A9598" w14:textId="77777777" w:rsidR="00A135F0" w:rsidRDefault="00A135F0" w:rsidP="003D545B">
      <w:pPr>
        <w:spacing w:line="240" w:lineRule="auto"/>
      </w:pPr>
      <w:r>
        <w:separator/>
      </w:r>
    </w:p>
  </w:endnote>
  <w:endnote w:type="continuationSeparator" w:id="0">
    <w:p w14:paraId="768DA50A" w14:textId="77777777" w:rsidR="00A135F0" w:rsidRDefault="00A135F0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1156D" w14:textId="4D5DD0A1" w:rsidR="00A135F0" w:rsidRPr="007738E1" w:rsidRDefault="007738E1" w:rsidP="007738E1">
    <w:pPr>
      <w:pStyle w:val="Voettekst"/>
      <w:tabs>
        <w:tab w:val="clear" w:pos="4536"/>
        <w:tab w:val="clear" w:pos="9072"/>
        <w:tab w:val="right" w:pos="8789"/>
      </w:tabs>
      <w:ind w:left="-709"/>
      <w:rPr>
        <w:iCs/>
        <w:sz w:val="18"/>
        <w:szCs w:val="18"/>
      </w:rPr>
    </w:pPr>
    <w:r>
      <w:rPr>
        <w:sz w:val="17"/>
        <w:szCs w:val="17"/>
      </w:rPr>
      <w:t>Bijlage</w:t>
    </w:r>
    <w:r w:rsidR="00472C89">
      <w:rPr>
        <w:sz w:val="17"/>
        <w:szCs w:val="17"/>
      </w:rPr>
      <w:t>n</w:t>
    </w:r>
    <w:r>
      <w:rPr>
        <w:sz w:val="17"/>
        <w:szCs w:val="17"/>
      </w:rPr>
      <w:t xml:space="preserve"> Selectieleidraad</w:t>
    </w:r>
    <w:r w:rsidRPr="007738E1">
      <w:rPr>
        <w:rFonts w:eastAsia="Times New Roman"/>
        <w:sz w:val="17"/>
        <w:szCs w:val="17"/>
        <w:lang w:eastAsia="nl-NL"/>
      </w:rPr>
      <w:t xml:space="preserve"> - versie </w:t>
    </w:r>
    <w:r>
      <w:rPr>
        <w:rFonts w:eastAsia="Times New Roman"/>
        <w:sz w:val="17"/>
        <w:szCs w:val="17"/>
        <w:lang w:eastAsia="nl-NL"/>
      </w:rPr>
      <w:t>6</w:t>
    </w:r>
    <w:r w:rsidRPr="007738E1">
      <w:rPr>
        <w:rFonts w:eastAsia="Times New Roman"/>
        <w:sz w:val="17"/>
        <w:szCs w:val="17"/>
        <w:lang w:eastAsia="nl-NL"/>
      </w:rPr>
      <w:t>.</w:t>
    </w:r>
    <w:r w:rsidR="00CE13BA">
      <w:rPr>
        <w:rFonts w:eastAsia="Times New Roman"/>
        <w:sz w:val="17"/>
        <w:szCs w:val="17"/>
        <w:lang w:eastAsia="nl-NL"/>
      </w:rPr>
      <w:t>0</w:t>
    </w:r>
    <w:r w:rsidRPr="007738E1">
      <w:rPr>
        <w:i/>
        <w:sz w:val="17"/>
        <w:szCs w:val="17"/>
      </w:rPr>
      <w:tab/>
    </w:r>
    <w:r w:rsidRPr="007738E1">
      <w:rPr>
        <w:iCs/>
        <w:sz w:val="17"/>
        <w:szCs w:val="17"/>
      </w:rPr>
      <w:fldChar w:fldCharType="begin"/>
    </w:r>
    <w:r w:rsidRPr="007738E1">
      <w:rPr>
        <w:iCs/>
        <w:sz w:val="17"/>
        <w:szCs w:val="17"/>
      </w:rPr>
      <w:instrText>PAGE   \* MERGEFORMAT</w:instrText>
    </w:r>
    <w:r w:rsidRPr="007738E1">
      <w:rPr>
        <w:iCs/>
        <w:sz w:val="17"/>
        <w:szCs w:val="17"/>
      </w:rPr>
      <w:fldChar w:fldCharType="separate"/>
    </w:r>
    <w:r w:rsidRPr="007738E1">
      <w:rPr>
        <w:iCs/>
        <w:sz w:val="17"/>
        <w:szCs w:val="17"/>
      </w:rPr>
      <w:t>1</w:t>
    </w:r>
    <w:r w:rsidRPr="007738E1">
      <w:rPr>
        <w:iCs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02D2E" w14:textId="77777777" w:rsidR="00A135F0" w:rsidRDefault="00A135F0" w:rsidP="003D545B">
      <w:pPr>
        <w:spacing w:line="240" w:lineRule="auto"/>
      </w:pPr>
      <w:r>
        <w:separator/>
      </w:r>
    </w:p>
  </w:footnote>
  <w:footnote w:type="continuationSeparator" w:id="0">
    <w:p w14:paraId="7F4D7C65" w14:textId="77777777" w:rsidR="00A135F0" w:rsidRDefault="00A135F0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A4B93" w14:textId="77777777" w:rsidR="003D545B" w:rsidRDefault="003D545B">
    <w:pPr>
      <w:pStyle w:val="Koptekst"/>
    </w:pPr>
    <w:bookmarkStart w:id="1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0EC43DEF">
          <wp:simplePos x="0" y="0"/>
          <wp:positionH relativeFrom="page">
            <wp:posOffset>14605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00AF6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7912903">
    <w:abstractNumId w:val="0"/>
  </w:num>
  <w:num w:numId="2" w16cid:durableId="1791624114">
    <w:abstractNumId w:val="1"/>
  </w:num>
  <w:num w:numId="3" w16cid:durableId="1008599766">
    <w:abstractNumId w:val="2"/>
  </w:num>
  <w:num w:numId="4" w16cid:durableId="150799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0D5498"/>
    <w:rsid w:val="001957B7"/>
    <w:rsid w:val="00214DEF"/>
    <w:rsid w:val="00292785"/>
    <w:rsid w:val="002C3D9A"/>
    <w:rsid w:val="003D545B"/>
    <w:rsid w:val="004431BA"/>
    <w:rsid w:val="00472C89"/>
    <w:rsid w:val="00496036"/>
    <w:rsid w:val="0057678E"/>
    <w:rsid w:val="005B01E5"/>
    <w:rsid w:val="005C461A"/>
    <w:rsid w:val="006D3E90"/>
    <w:rsid w:val="0070407D"/>
    <w:rsid w:val="007623A5"/>
    <w:rsid w:val="007738E1"/>
    <w:rsid w:val="00A135F0"/>
    <w:rsid w:val="00A530D9"/>
    <w:rsid w:val="00B04F1D"/>
    <w:rsid w:val="00C600D7"/>
    <w:rsid w:val="00CE13BA"/>
    <w:rsid w:val="00D254C7"/>
    <w:rsid w:val="00F81241"/>
    <w:rsid w:val="00FB4247"/>
    <w:rsid w:val="259C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259C43C2"/>
    <w:pPr>
      <w:spacing w:after="0" w:line="280" w:lineRule="exact"/>
      <w:ind w:right="-170"/>
    </w:pPr>
    <w:rPr>
      <w:rFonts w:ascii="Arial" w:hAnsi="Arial"/>
      <w:color w:val="000000" w:themeColor="text1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259C43C2"/>
    <w:pPr>
      <w:keepNext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259C43C2"/>
    <w:pPr>
      <w:keepNext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259C43C2"/>
    <w:pPr>
      <w:keepNext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259C43C2"/>
    <w:pPr>
      <w:keepNext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259C43C2"/>
    <w:pPr>
      <w:keepNext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259C43C2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259C43C2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259C43C2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259C43C2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259C43C2"/>
    <w:rPr>
      <w:rFonts w:asciiTheme="majorHAnsi" w:eastAsiaTheme="majorEastAsia" w:hAnsiTheme="majorHAnsi" w:cstheme="majorBidi"/>
      <w:b/>
      <w:bCs/>
      <w:i/>
      <w:iCs/>
      <w:noProof w:val="0"/>
      <w:color w:val="4472C4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259C43C2"/>
    <w:rPr>
      <w:rFonts w:asciiTheme="majorHAnsi" w:eastAsiaTheme="majorEastAsia" w:hAnsiTheme="majorHAnsi" w:cstheme="majorBidi"/>
      <w:noProof w:val="0"/>
      <w:color w:val="1F3763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1F3763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259C43C2"/>
    <w:rPr>
      <w:rFonts w:asciiTheme="majorHAnsi" w:eastAsiaTheme="majorEastAsia" w:hAnsiTheme="majorHAnsi" w:cstheme="majorBidi"/>
      <w:noProof w:val="0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259C43C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259C43C2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259C43C2"/>
  </w:style>
  <w:style w:type="character" w:customStyle="1" w:styleId="TekstopmerkingChar">
    <w:name w:val="Tekst opmerking Char"/>
    <w:basedOn w:val="Standaardalinea-lettertype"/>
    <w:link w:val="Tekstopmerking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259C43C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259C43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259C43C2"/>
    <w:rPr>
      <w:rFonts w:ascii="Segoe UI" w:eastAsiaTheme="minorEastAsia" w:hAnsi="Segoe UI" w:cs="Segoe UI"/>
      <w:noProof w:val="0"/>
      <w:color w:val="000000" w:themeColor="text1"/>
      <w:sz w:val="18"/>
      <w:szCs w:val="18"/>
      <w:lang w:val="nl-NL"/>
    </w:rPr>
  </w:style>
  <w:style w:type="table" w:styleId="Tabelraster">
    <w:name w:val="Table Grid"/>
    <w:basedOn w:val="Standaardtabel"/>
    <w:uiPriority w:val="39"/>
    <w:rsid w:val="00C6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259C43C2"/>
    <w:pPr>
      <w:spacing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259C43C2"/>
    <w:rPr>
      <w:rFonts w:eastAsiaTheme="minorEastAsia"/>
      <w:color w:val="5A5A5A"/>
    </w:rPr>
  </w:style>
  <w:style w:type="paragraph" w:styleId="Citaat">
    <w:name w:val="Quote"/>
    <w:basedOn w:val="Standaard"/>
    <w:next w:val="Standaard"/>
    <w:link w:val="CitaatChar"/>
    <w:uiPriority w:val="29"/>
    <w:qFormat/>
    <w:rsid w:val="259C43C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259C43C2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TitelChar">
    <w:name w:val="Titel Char"/>
    <w:basedOn w:val="Standaardalinea-lettertype"/>
    <w:link w:val="Titel"/>
    <w:uiPriority w:val="10"/>
    <w:rsid w:val="259C43C2"/>
    <w:rPr>
      <w:rFonts w:asciiTheme="majorHAnsi" w:eastAsiaTheme="majorEastAsia" w:hAnsiTheme="majorHAnsi" w:cstheme="majorBidi"/>
      <w:noProof w:val="0"/>
      <w:sz w:val="56"/>
      <w:szCs w:val="56"/>
      <w:lang w:val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259C43C2"/>
    <w:rPr>
      <w:rFonts w:asciiTheme="minorHAnsi" w:eastAsiaTheme="minorEastAsia" w:hAnsiTheme="minorHAnsi" w:cstheme="minorBidi"/>
      <w:noProof w:val="0"/>
      <w:color w:val="5A5A5A"/>
      <w:lang w:val="nl-NL"/>
    </w:rPr>
  </w:style>
  <w:style w:type="character" w:customStyle="1" w:styleId="CitaatChar">
    <w:name w:val="Citaat Char"/>
    <w:basedOn w:val="Standaardalinea-lettertype"/>
    <w:link w:val="Citaat"/>
    <w:uiPriority w:val="29"/>
    <w:rsid w:val="259C43C2"/>
    <w:rPr>
      <w:i/>
      <w:iCs/>
      <w:noProof w:val="0"/>
      <w:color w:val="404040" w:themeColor="text1" w:themeTint="BF"/>
      <w:lang w:val="nl-N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259C43C2"/>
    <w:rPr>
      <w:i/>
      <w:iCs/>
      <w:noProof w:val="0"/>
      <w:color w:val="4472C4" w:themeColor="accent1"/>
      <w:lang w:val="nl-NL"/>
    </w:rPr>
  </w:style>
  <w:style w:type="paragraph" w:styleId="Inhopg1">
    <w:name w:val="toc 1"/>
    <w:basedOn w:val="Standaard"/>
    <w:next w:val="Standaard"/>
    <w:uiPriority w:val="39"/>
    <w:unhideWhenUsed/>
    <w:rsid w:val="259C43C2"/>
    <w:pPr>
      <w:spacing w:after="100"/>
    </w:pPr>
  </w:style>
  <w:style w:type="paragraph" w:styleId="Inhopg2">
    <w:name w:val="toc 2"/>
    <w:basedOn w:val="Standaard"/>
    <w:next w:val="Standaard"/>
    <w:uiPriority w:val="39"/>
    <w:unhideWhenUsed/>
    <w:rsid w:val="259C43C2"/>
    <w:pPr>
      <w:spacing w:after="100"/>
      <w:ind w:left="220"/>
    </w:pPr>
  </w:style>
  <w:style w:type="paragraph" w:styleId="Inhopg3">
    <w:name w:val="toc 3"/>
    <w:basedOn w:val="Standaard"/>
    <w:next w:val="Standaard"/>
    <w:uiPriority w:val="39"/>
    <w:unhideWhenUsed/>
    <w:rsid w:val="259C43C2"/>
    <w:pPr>
      <w:spacing w:after="100"/>
      <w:ind w:left="440"/>
    </w:pPr>
  </w:style>
  <w:style w:type="paragraph" w:styleId="Inhopg4">
    <w:name w:val="toc 4"/>
    <w:basedOn w:val="Standaard"/>
    <w:next w:val="Standaard"/>
    <w:uiPriority w:val="39"/>
    <w:unhideWhenUsed/>
    <w:rsid w:val="259C43C2"/>
    <w:pPr>
      <w:spacing w:after="100"/>
      <w:ind w:left="660"/>
    </w:pPr>
  </w:style>
  <w:style w:type="paragraph" w:styleId="Inhopg5">
    <w:name w:val="toc 5"/>
    <w:basedOn w:val="Standaard"/>
    <w:next w:val="Standaard"/>
    <w:uiPriority w:val="39"/>
    <w:unhideWhenUsed/>
    <w:rsid w:val="259C43C2"/>
    <w:pPr>
      <w:spacing w:after="100"/>
      <w:ind w:left="880"/>
    </w:pPr>
  </w:style>
  <w:style w:type="paragraph" w:styleId="Inhopg6">
    <w:name w:val="toc 6"/>
    <w:basedOn w:val="Standaard"/>
    <w:next w:val="Standaard"/>
    <w:uiPriority w:val="39"/>
    <w:unhideWhenUsed/>
    <w:rsid w:val="259C43C2"/>
    <w:pPr>
      <w:spacing w:after="100"/>
      <w:ind w:left="1100"/>
    </w:pPr>
  </w:style>
  <w:style w:type="paragraph" w:styleId="Inhopg7">
    <w:name w:val="toc 7"/>
    <w:basedOn w:val="Standaard"/>
    <w:next w:val="Standaard"/>
    <w:uiPriority w:val="39"/>
    <w:unhideWhenUsed/>
    <w:rsid w:val="259C43C2"/>
    <w:pPr>
      <w:spacing w:after="100"/>
      <w:ind w:left="1320"/>
    </w:pPr>
  </w:style>
  <w:style w:type="paragraph" w:styleId="Inhopg8">
    <w:name w:val="toc 8"/>
    <w:basedOn w:val="Standaard"/>
    <w:next w:val="Standaard"/>
    <w:uiPriority w:val="39"/>
    <w:unhideWhenUsed/>
    <w:rsid w:val="259C43C2"/>
    <w:pPr>
      <w:spacing w:after="100"/>
      <w:ind w:left="1540"/>
    </w:pPr>
  </w:style>
  <w:style w:type="paragraph" w:styleId="Inhopg9">
    <w:name w:val="toc 9"/>
    <w:basedOn w:val="Standaard"/>
    <w:next w:val="Standaard"/>
    <w:uiPriority w:val="39"/>
    <w:unhideWhenUsed/>
    <w:rsid w:val="259C43C2"/>
    <w:pPr>
      <w:spacing w:after="100"/>
      <w:ind w:left="1760"/>
    </w:pPr>
  </w:style>
  <w:style w:type="paragraph" w:styleId="Eindnoottekst">
    <w:name w:val="endnote text"/>
    <w:basedOn w:val="Standaard"/>
    <w:link w:val="EindnoottekstChar"/>
    <w:uiPriority w:val="99"/>
    <w:semiHidden/>
    <w:unhideWhenUsed/>
    <w:rsid w:val="259C43C2"/>
    <w:pPr>
      <w:spacing w:line="240" w:lineRule="auto"/>
    </w:p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259C43C2"/>
    <w:rPr>
      <w:noProof w:val="0"/>
      <w:sz w:val="20"/>
      <w:szCs w:val="20"/>
      <w:lang w:val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259C43C2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259C43C2"/>
    <w:rPr>
      <w:noProof w:val="0"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E7805CA43CE64B9AAC461CB63878B1" ma:contentTypeVersion="8" ma:contentTypeDescription="Een nieuw document maken." ma:contentTypeScope="" ma:versionID="b8ab5d49da60323cba2cacc542bf5e6b">
  <xsd:schema xmlns:xsd="http://www.w3.org/2001/XMLSchema" xmlns:xs="http://www.w3.org/2001/XMLSchema" xmlns:p="http://schemas.microsoft.com/office/2006/metadata/properties" xmlns:ns2="984ee4a9-feda-4087-8eab-a6c96c2a28a6" xmlns:ns3="efa527ec-339d-4942-af99-f0bc82b5e189" targetNamespace="http://schemas.microsoft.com/office/2006/metadata/properties" ma:root="true" ma:fieldsID="12bf624ad46189241cc7ccf40929332e" ns2:_="" ns3:_="">
    <xsd:import namespace="984ee4a9-feda-4087-8eab-a6c96c2a28a6"/>
    <xsd:import namespace="efa527ec-339d-4942-af99-f0bc82b5e1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ee4a9-feda-4087-8eab-a6c96c2a28a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527ec-339d-4942-af99-f0bc82b5e1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84ee4a9-feda-4087-8eab-a6c96c2a28a6">TS01114FB34-2098262581-267</_dlc_DocId>
    <_dlc_DocIdUrl xmlns="984ee4a9-feda-4087-8eab-a6c96c2a28a6">
      <Url>https://prorailbv.sharepoint.com/teams/Gebiedscontractenengineering2.02/_layouts/15/DocIdRedir.aspx?ID=TS01114FB34-2098262581-267</Url>
      <Description>TS01114FB34-2098262581-267</Description>
    </_dlc_DocIdUrl>
    <_dlc_DocIdPersistId xmlns="984ee4a9-feda-4087-8eab-a6c96c2a28a6">false</_dlc_DocIdPersistI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28BC7CD-3A4C-4367-B114-FABF18C13D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AB65F9-DAF9-4333-BDF9-D48A8113E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ee4a9-feda-4087-8eab-a6c96c2a28a6"/>
    <ds:schemaRef ds:uri="efa527ec-339d-4942-af99-f0bc82b5e1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10FD3A-FBE8-4791-BB8E-71CE4D3E23B9}">
  <ds:schemaRefs>
    <ds:schemaRef ds:uri="http://schemas.microsoft.com/office/2006/metadata/properties"/>
    <ds:schemaRef ds:uri="http://schemas.microsoft.com/office/infopath/2007/PartnerControls"/>
    <ds:schemaRef ds:uri="984ee4a9-feda-4087-8eab-a6c96c2a28a6"/>
  </ds:schemaRefs>
</ds:datastoreItem>
</file>

<file path=customXml/itemProps4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612</Words>
  <Characters>3371</Characters>
  <Application>Microsoft Office Word</Application>
  <DocSecurity>0</DocSecurity>
  <Lines>28</Lines>
  <Paragraphs>7</Paragraphs>
  <ScaleCrop>false</ScaleCrop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description/>
  <cp:lastModifiedBy>Haverkate, J.M. (Joost)</cp:lastModifiedBy>
  <cp:revision>3</cp:revision>
  <dcterms:created xsi:type="dcterms:W3CDTF">2024-04-02T18:13:00Z</dcterms:created>
  <dcterms:modified xsi:type="dcterms:W3CDTF">2026-07-16T13:39:00Z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0x0101005EE7805CA43CE64B9AAC461CB63878B1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cd949024-f593-4e9f-8af6-02d2c1ee3840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  <property fmtid="{D5CDD505-2E9C-101B-9397-08002B2CF9AE}" pid="29" name="MSIP_Label_24e57bac-d225-40fb-8a9e-62b5be587a96_Enabled">
    <vt:lpwstr>true</vt:lpwstr>
  </property>
  <property fmtid="{D5CDD505-2E9C-101B-9397-08002B2CF9AE}" pid="30" name="MSIP_Label_24e57bac-d225-40fb-8a9e-62b5be587a96_SetDate">
    <vt:lpwstr>2023-01-23T08:38:44Z</vt:lpwstr>
  </property>
  <property fmtid="{D5CDD505-2E9C-101B-9397-08002B2CF9AE}" pid="31" name="MSIP_Label_24e57bac-d225-40fb-8a9e-62b5be587a96_Method">
    <vt:lpwstr>Standard</vt:lpwstr>
  </property>
  <property fmtid="{D5CDD505-2E9C-101B-9397-08002B2CF9AE}" pid="32" name="MSIP_Label_24e57bac-d225-40fb-8a9e-62b5be587a96_Name">
    <vt:lpwstr>Internal</vt:lpwstr>
  </property>
  <property fmtid="{D5CDD505-2E9C-101B-9397-08002B2CF9AE}" pid="33" name="MSIP_Label_24e57bac-d225-40fb-8a9e-62b5be587a96_SiteId">
    <vt:lpwstr>a398fcff-8d2b-4930-a7f7-e1c99a108d77</vt:lpwstr>
  </property>
  <property fmtid="{D5CDD505-2E9C-101B-9397-08002B2CF9AE}" pid="34" name="MSIP_Label_24e57bac-d225-40fb-8a9e-62b5be587a96_ActionId">
    <vt:lpwstr>b3cfe5af-5aaa-4247-964c-ffb355ff930b</vt:lpwstr>
  </property>
  <property fmtid="{D5CDD505-2E9C-101B-9397-08002B2CF9AE}" pid="35" name="MSIP_Label_24e57bac-d225-40fb-8a9e-62b5be587a96_ContentBits">
    <vt:lpwstr>0</vt:lpwstr>
  </property>
</Properties>
</file>